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91A" w:rsidRPr="003C7186" w:rsidRDefault="0007791A" w:rsidP="00A152CA">
      <w:pPr>
        <w:ind w:left="-1276" w:right="-566" w:firstLine="850"/>
        <w:rPr>
          <w:lang w:val="gl-ES"/>
        </w:rPr>
      </w:pP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  <w:r w:rsidRPr="003C7186">
        <w:rPr>
          <w:rFonts w:ascii="Arial" w:hAnsi="Arial" w:cs="Arial"/>
          <w:b/>
          <w:bCs/>
          <w:sz w:val="22"/>
          <w:szCs w:val="22"/>
          <w:lang w:val="gl-ES"/>
        </w:rPr>
        <w:t xml:space="preserve">IDENTIFICACIÓN DO CERTIFICADO DE PROFESIONALIDADE 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gl-ES"/>
        </w:rPr>
      </w:pP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gl-ES"/>
        </w:rPr>
      </w:pPr>
      <w:r w:rsidRPr="003C7186">
        <w:rPr>
          <w:rFonts w:ascii="Arial" w:hAnsi="Arial" w:cs="Arial"/>
          <w:b/>
          <w:bCs/>
          <w:sz w:val="22"/>
          <w:szCs w:val="22"/>
          <w:lang w:val="gl-ES"/>
        </w:rPr>
        <w:t xml:space="preserve">Denominación: </w:t>
      </w:r>
      <w:r w:rsidRPr="003C7186">
        <w:rPr>
          <w:lang w:val="gl-ES"/>
        </w:rPr>
        <w:t>OPERACIÓNS AUXILIARES EN ELECTROMECÁNICA DE VEHÍCULOS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  <w:r w:rsidRPr="003C7186">
        <w:rPr>
          <w:rFonts w:ascii="Arial" w:hAnsi="Arial" w:cs="Arial"/>
          <w:b/>
          <w:bCs/>
          <w:sz w:val="22"/>
          <w:szCs w:val="22"/>
          <w:lang w:val="gl-ES"/>
        </w:rPr>
        <w:t xml:space="preserve">Código: </w:t>
      </w:r>
      <w:bookmarkStart w:id="0" w:name="_GoBack"/>
      <w:r w:rsidRPr="003C7186">
        <w:rPr>
          <w:rFonts w:ascii="Arial" w:hAnsi="Arial" w:cs="Arial"/>
          <w:sz w:val="22"/>
          <w:szCs w:val="22"/>
          <w:lang w:val="gl-ES"/>
        </w:rPr>
        <w:t>TMVG0109</w:t>
      </w:r>
      <w:bookmarkEnd w:id="0"/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gl-ES"/>
        </w:rPr>
      </w:pP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  <w:r w:rsidRPr="003C7186">
        <w:rPr>
          <w:rFonts w:ascii="Arial" w:hAnsi="Arial" w:cs="Arial"/>
          <w:b/>
          <w:bCs/>
          <w:sz w:val="22"/>
          <w:szCs w:val="22"/>
          <w:lang w:val="gl-ES"/>
        </w:rPr>
        <w:t xml:space="preserve">Familia profesional: </w:t>
      </w:r>
      <w:r w:rsidRPr="003C7186">
        <w:rPr>
          <w:rFonts w:ascii="Arial" w:hAnsi="Arial" w:cs="Arial"/>
          <w:sz w:val="22"/>
          <w:szCs w:val="22"/>
          <w:lang w:val="gl-ES"/>
        </w:rPr>
        <w:t>Transporte e mantemento de vehículos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  <w:r w:rsidRPr="003C7186">
        <w:rPr>
          <w:rFonts w:ascii="Arial" w:hAnsi="Arial" w:cs="Arial"/>
          <w:b/>
          <w:bCs/>
          <w:sz w:val="22"/>
          <w:szCs w:val="22"/>
          <w:lang w:val="gl-ES"/>
        </w:rPr>
        <w:t xml:space="preserve">Área profesional: </w:t>
      </w:r>
      <w:r w:rsidRPr="003C7186">
        <w:rPr>
          <w:rFonts w:ascii="Arial" w:hAnsi="Arial" w:cs="Arial"/>
          <w:sz w:val="22"/>
          <w:szCs w:val="22"/>
          <w:lang w:val="gl-ES"/>
        </w:rPr>
        <w:t>Electromecánica de vehículos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gl-ES"/>
        </w:rPr>
      </w:pP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  <w:r w:rsidRPr="003C7186">
        <w:rPr>
          <w:rFonts w:ascii="Arial" w:hAnsi="Arial" w:cs="Arial"/>
          <w:b/>
          <w:bCs/>
          <w:sz w:val="22"/>
          <w:szCs w:val="22"/>
          <w:lang w:val="gl-ES"/>
        </w:rPr>
        <w:t xml:space="preserve">Nivel de cualificación profesional: </w:t>
      </w:r>
      <w:r w:rsidRPr="003C7186">
        <w:rPr>
          <w:rFonts w:ascii="Arial" w:hAnsi="Arial" w:cs="Arial"/>
          <w:sz w:val="22"/>
          <w:szCs w:val="22"/>
          <w:lang w:val="gl-ES"/>
        </w:rPr>
        <w:t>1</w:t>
      </w:r>
      <w:r>
        <w:rPr>
          <w:rFonts w:ascii="Arial" w:hAnsi="Arial" w:cs="Arial"/>
          <w:sz w:val="22"/>
          <w:szCs w:val="22"/>
          <w:lang w:val="gl-ES"/>
        </w:rPr>
        <w:t xml:space="preserve"> (Non se necesita ter a ESO)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gl-ES"/>
        </w:rPr>
      </w:pP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  <w:r w:rsidRPr="003C7186">
        <w:rPr>
          <w:rFonts w:ascii="Arial" w:hAnsi="Arial" w:cs="Arial"/>
          <w:b/>
          <w:bCs/>
          <w:sz w:val="22"/>
          <w:szCs w:val="22"/>
          <w:lang w:val="gl-ES"/>
        </w:rPr>
        <w:t xml:space="preserve">Cualificación profesional de referencia: 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gl-ES"/>
        </w:rPr>
      </w:pPr>
      <w:r w:rsidRPr="003C7186">
        <w:rPr>
          <w:rFonts w:ascii="Arial" w:hAnsi="Arial" w:cs="Arial"/>
          <w:sz w:val="22"/>
          <w:szCs w:val="22"/>
          <w:lang w:val="gl-ES"/>
        </w:rPr>
        <w:t>TMV195_1 Operacións auxiliares de mantemento en electromecánica de vehículos (RD 1228/2006 de 27 deoctubre)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gl-ES"/>
        </w:rPr>
      </w:pPr>
      <w:r w:rsidRPr="003C7186">
        <w:rPr>
          <w:rFonts w:ascii="Arial" w:hAnsi="Arial" w:cs="Arial"/>
          <w:b/>
          <w:bCs/>
          <w:sz w:val="22"/>
          <w:szCs w:val="22"/>
          <w:lang w:val="gl-ES"/>
        </w:rPr>
        <w:t xml:space="preserve">Relación de Unidades de competencia que configuran o certificado de profesionalidade: 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</w:p>
    <w:p w:rsidR="0007791A" w:rsidRPr="003C7186" w:rsidRDefault="0007791A" w:rsidP="006C3A61">
      <w:pPr>
        <w:pStyle w:val="Pa20"/>
        <w:numPr>
          <w:ilvl w:val="0"/>
          <w:numId w:val="2"/>
        </w:numPr>
        <w:jc w:val="both"/>
        <w:rPr>
          <w:color w:val="000000"/>
          <w:sz w:val="20"/>
          <w:szCs w:val="20"/>
        </w:rPr>
      </w:pPr>
      <w:r w:rsidRPr="003C7186">
        <w:rPr>
          <w:rStyle w:val="A1"/>
          <w:szCs w:val="20"/>
        </w:rPr>
        <w:t>UC0620_1: Efectuar operacións de mecanizado básico.</w:t>
      </w:r>
    </w:p>
    <w:p w:rsidR="0007791A" w:rsidRPr="003C7186" w:rsidRDefault="0007791A" w:rsidP="006C3A61">
      <w:pPr>
        <w:pStyle w:val="Pa20"/>
        <w:numPr>
          <w:ilvl w:val="0"/>
          <w:numId w:val="2"/>
        </w:numPr>
        <w:jc w:val="both"/>
        <w:rPr>
          <w:color w:val="000000"/>
          <w:sz w:val="20"/>
          <w:szCs w:val="20"/>
        </w:rPr>
      </w:pPr>
      <w:r w:rsidRPr="003C7186">
        <w:rPr>
          <w:rStyle w:val="A1"/>
          <w:szCs w:val="20"/>
        </w:rPr>
        <w:t>UC0623_1: Desmontar, montar e substituír elementos mecánicos simples do vehículo.</w:t>
      </w:r>
    </w:p>
    <w:p w:rsidR="0007791A" w:rsidRPr="003C7186" w:rsidRDefault="0007791A" w:rsidP="006C3A61">
      <w:pPr>
        <w:pStyle w:val="Defaul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  <w:r w:rsidRPr="003C7186">
        <w:rPr>
          <w:rStyle w:val="A1"/>
          <w:szCs w:val="20"/>
          <w:lang w:val="gl-ES"/>
        </w:rPr>
        <w:t>UC0624_1: Desmontar, montar e substituír elementos eléctricos simples do vehículo.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  <w:r w:rsidRPr="003C7186">
        <w:rPr>
          <w:rFonts w:ascii="Arial" w:hAnsi="Arial" w:cs="Arial"/>
          <w:b/>
          <w:bCs/>
          <w:sz w:val="22"/>
          <w:szCs w:val="22"/>
          <w:lang w:val="gl-ES"/>
        </w:rPr>
        <w:t xml:space="preserve">Competencia xeral: 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gl-ES"/>
        </w:rPr>
      </w:pPr>
      <w:r w:rsidRPr="003C7186">
        <w:rPr>
          <w:rStyle w:val="A1"/>
          <w:szCs w:val="20"/>
          <w:lang w:val="gl-ES"/>
        </w:rPr>
        <w:t>Realizar operacións auxiliares de mantemento na área de electromecánica, cumprindo especificacións técnicas, en condicións de seguridade e baixo a supervisión de un técnico de nivel superior.</w:t>
      </w:r>
    </w:p>
    <w:p w:rsidR="0007791A" w:rsidRPr="003C7186" w:rsidRDefault="0007791A" w:rsidP="00AB27D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gl-ES"/>
        </w:rPr>
      </w:pPr>
      <w:r w:rsidRPr="003C7186">
        <w:rPr>
          <w:rFonts w:ascii="Arial" w:hAnsi="Arial" w:cs="Arial"/>
          <w:b/>
          <w:bCs/>
          <w:sz w:val="22"/>
          <w:szCs w:val="22"/>
          <w:lang w:val="gl-ES"/>
        </w:rPr>
        <w:t xml:space="preserve">Entorno profesional: </w:t>
      </w:r>
    </w:p>
    <w:p w:rsidR="0007791A" w:rsidRPr="003C7186" w:rsidRDefault="0007791A" w:rsidP="006C3A61">
      <w:pPr>
        <w:pStyle w:val="Pa20"/>
        <w:jc w:val="both"/>
        <w:rPr>
          <w:rStyle w:val="A1"/>
          <w:szCs w:val="20"/>
        </w:rPr>
      </w:pPr>
      <w:r w:rsidRPr="003C7186">
        <w:rPr>
          <w:rStyle w:val="A1"/>
          <w:szCs w:val="20"/>
        </w:rPr>
        <w:t>Ámbito profesional:</w:t>
      </w:r>
    </w:p>
    <w:p w:rsidR="0007791A" w:rsidRPr="003C7186" w:rsidRDefault="0007791A" w:rsidP="003C7186">
      <w:pPr>
        <w:pStyle w:val="Default"/>
        <w:rPr>
          <w:lang w:val="gl-ES"/>
        </w:rPr>
      </w:pPr>
    </w:p>
    <w:p w:rsidR="0007791A" w:rsidRPr="003C7186" w:rsidRDefault="0007791A" w:rsidP="006C3A61">
      <w:pPr>
        <w:pStyle w:val="Pa19"/>
        <w:jc w:val="both"/>
        <w:rPr>
          <w:rStyle w:val="A1"/>
          <w:szCs w:val="20"/>
        </w:rPr>
      </w:pPr>
      <w:r w:rsidRPr="003C7186">
        <w:rPr>
          <w:rStyle w:val="A1"/>
          <w:szCs w:val="20"/>
        </w:rPr>
        <w:t>Exerce a súa actividade profesional xeralmente por conta allea, en pequenas medianas e grandes empresas cuxa actividade sexa o mantemento de vehículos, automóbiles, motocicletas, vehículos industriais, maquinaria agrícola, de obras públicas, embarcacións y material rodante ferroviario.</w:t>
      </w:r>
    </w:p>
    <w:p w:rsidR="0007791A" w:rsidRPr="003C7186" w:rsidRDefault="0007791A" w:rsidP="003C7186">
      <w:pPr>
        <w:pStyle w:val="Default"/>
        <w:rPr>
          <w:lang w:val="gl-ES"/>
        </w:rPr>
      </w:pPr>
    </w:p>
    <w:p w:rsidR="0007791A" w:rsidRPr="003C7186" w:rsidRDefault="0007791A" w:rsidP="003C7186">
      <w:pPr>
        <w:pStyle w:val="Pa20"/>
        <w:jc w:val="both"/>
        <w:rPr>
          <w:rStyle w:val="A1"/>
          <w:szCs w:val="20"/>
        </w:rPr>
      </w:pPr>
      <w:r w:rsidRPr="003C7186">
        <w:rPr>
          <w:rStyle w:val="A1"/>
          <w:szCs w:val="20"/>
        </w:rPr>
        <w:t>Sectores produtivos:</w:t>
      </w:r>
    </w:p>
    <w:p w:rsidR="0007791A" w:rsidRPr="003C7186" w:rsidRDefault="0007791A" w:rsidP="003C7186">
      <w:pPr>
        <w:pStyle w:val="Default"/>
        <w:rPr>
          <w:lang w:val="gl-ES"/>
        </w:rPr>
      </w:pPr>
    </w:p>
    <w:p w:rsidR="0007791A" w:rsidRPr="003C7186" w:rsidRDefault="0007791A" w:rsidP="003C7186">
      <w:pPr>
        <w:pStyle w:val="Pa19"/>
        <w:jc w:val="both"/>
        <w:rPr>
          <w:color w:val="000000"/>
          <w:sz w:val="20"/>
          <w:szCs w:val="20"/>
        </w:rPr>
      </w:pPr>
      <w:r w:rsidRPr="003C7186">
        <w:rPr>
          <w:rStyle w:val="A1"/>
          <w:szCs w:val="20"/>
        </w:rPr>
        <w:t>Ubícase no sector industria, subsectorautomoción e, concretamente, nas seguintes actividades económico- produtivas: Industria de la construción de maquinaria e equipo mecánico, subactividade reparación de maquinaria e outro material agrario; Venta, mantemento y reparación de vehículos de motor, motocicletas e ciclomotores; Fabricación de outro material de transporte, subactividad</w:t>
      </w:r>
      <w:r>
        <w:rPr>
          <w:rStyle w:val="A1"/>
          <w:szCs w:val="20"/>
        </w:rPr>
        <w:t>e</w:t>
      </w:r>
      <w:r w:rsidRPr="003C7186">
        <w:rPr>
          <w:rStyle w:val="A1"/>
          <w:szCs w:val="20"/>
        </w:rPr>
        <w:t>construción y reparación de barcos; Transporte terrestre, subactividade transporte por ferrocarril.</w:t>
      </w:r>
    </w:p>
    <w:p w:rsidR="0007791A" w:rsidRPr="003C7186" w:rsidRDefault="0007791A" w:rsidP="003C7186">
      <w:pPr>
        <w:pStyle w:val="Pa20"/>
        <w:jc w:val="both"/>
        <w:rPr>
          <w:rStyle w:val="A1"/>
          <w:szCs w:val="20"/>
        </w:rPr>
      </w:pPr>
    </w:p>
    <w:p w:rsidR="0007791A" w:rsidRPr="003C7186" w:rsidRDefault="0007791A" w:rsidP="00AB27DE">
      <w:pPr>
        <w:spacing w:line="276" w:lineRule="auto"/>
        <w:ind w:right="-454"/>
        <w:jc w:val="both"/>
        <w:rPr>
          <w:lang w:val="gl-ES"/>
        </w:rPr>
      </w:pPr>
      <w:r w:rsidRPr="003C7186">
        <w:rPr>
          <w:rFonts w:cs="Arial"/>
          <w:b/>
          <w:bCs/>
          <w:szCs w:val="22"/>
          <w:lang w:val="gl-ES"/>
        </w:rPr>
        <w:t xml:space="preserve">Duración da formación asociada: </w:t>
      </w:r>
      <w:r w:rsidRPr="003C7186">
        <w:rPr>
          <w:rFonts w:cs="Arial"/>
          <w:szCs w:val="22"/>
          <w:lang w:val="gl-ES"/>
        </w:rPr>
        <w:t>328 horas.</w:t>
      </w:r>
      <w:r w:rsidRPr="003C7186">
        <w:rPr>
          <w:lang w:val="gl-ES"/>
        </w:rPr>
        <w:t xml:space="preserve"> (40 horas de prácticas en empresa)</w:t>
      </w:r>
    </w:p>
    <w:p w:rsidR="0007791A" w:rsidRPr="003C7186" w:rsidRDefault="0007791A" w:rsidP="00AB27DE">
      <w:pPr>
        <w:spacing w:line="276" w:lineRule="auto"/>
        <w:ind w:right="-454"/>
        <w:jc w:val="both"/>
        <w:rPr>
          <w:lang w:val="gl-ES"/>
        </w:rPr>
      </w:pPr>
    </w:p>
    <w:p w:rsidR="0007791A" w:rsidRPr="003C7186" w:rsidRDefault="0007791A" w:rsidP="00AB27DE">
      <w:pPr>
        <w:spacing w:line="276" w:lineRule="auto"/>
        <w:ind w:right="-454"/>
        <w:jc w:val="both"/>
        <w:rPr>
          <w:lang w:val="gl-ES"/>
        </w:rPr>
      </w:pPr>
      <w:r w:rsidRPr="003C7186">
        <w:rPr>
          <w:b/>
          <w:lang w:val="gl-ES"/>
        </w:rPr>
        <w:t xml:space="preserve">Data de inicio: </w:t>
      </w:r>
      <w:r w:rsidRPr="003C7186">
        <w:rPr>
          <w:lang w:val="gl-ES"/>
        </w:rPr>
        <w:t>2 Marzo 2017</w:t>
      </w:r>
    </w:p>
    <w:p w:rsidR="0007791A" w:rsidRPr="003C7186" w:rsidRDefault="0007791A" w:rsidP="00AB27DE">
      <w:pPr>
        <w:spacing w:line="276" w:lineRule="auto"/>
        <w:ind w:right="-454"/>
        <w:jc w:val="both"/>
        <w:rPr>
          <w:lang w:val="gl-ES"/>
        </w:rPr>
      </w:pPr>
    </w:p>
    <w:p w:rsidR="0007791A" w:rsidRPr="003C7186" w:rsidRDefault="0007791A" w:rsidP="00AB27DE">
      <w:pPr>
        <w:spacing w:line="276" w:lineRule="auto"/>
        <w:ind w:right="-454"/>
        <w:jc w:val="both"/>
        <w:rPr>
          <w:lang w:val="gl-ES"/>
        </w:rPr>
      </w:pPr>
      <w:r w:rsidRPr="003C7186">
        <w:rPr>
          <w:b/>
          <w:lang w:val="gl-ES"/>
        </w:rPr>
        <w:t xml:space="preserve">Data finalización: </w:t>
      </w:r>
      <w:r w:rsidRPr="003C7186">
        <w:rPr>
          <w:lang w:val="gl-ES"/>
        </w:rPr>
        <w:t>8 Xuño 2017</w:t>
      </w:r>
    </w:p>
    <w:p w:rsidR="0007791A" w:rsidRPr="003C7186" w:rsidRDefault="0007791A" w:rsidP="00A152CA">
      <w:pPr>
        <w:ind w:left="4560" w:right="-454"/>
        <w:rPr>
          <w:lang w:val="gl-ES"/>
        </w:rPr>
      </w:pPr>
    </w:p>
    <w:p w:rsidR="0007791A" w:rsidRPr="003C7186" w:rsidRDefault="0007791A" w:rsidP="00A152CA">
      <w:pPr>
        <w:pStyle w:val="Textodebloque"/>
        <w:tabs>
          <w:tab w:val="clear" w:pos="1260"/>
          <w:tab w:val="left" w:pos="1701"/>
        </w:tabs>
        <w:rPr>
          <w:lang w:val="gl-ES"/>
        </w:rPr>
      </w:pPr>
      <w:r w:rsidRPr="003C7186">
        <w:rPr>
          <w:b/>
          <w:sz w:val="18"/>
          <w:szCs w:val="18"/>
          <w:lang w:val="gl-ES"/>
        </w:rPr>
        <w:tab/>
      </w:r>
    </w:p>
    <w:p w:rsidR="0007791A" w:rsidRPr="003C7186" w:rsidRDefault="0007791A">
      <w:pPr>
        <w:rPr>
          <w:lang w:val="gl-ES"/>
        </w:rPr>
      </w:pPr>
    </w:p>
    <w:sectPr w:rsidR="0007791A" w:rsidRPr="003C7186" w:rsidSect="00E4583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484" w:rsidRDefault="007D6484" w:rsidP="00A152CA">
      <w:r>
        <w:separator/>
      </w:r>
    </w:p>
  </w:endnote>
  <w:endnote w:type="continuationSeparator" w:id="0">
    <w:p w:rsidR="007D6484" w:rsidRDefault="007D6484" w:rsidP="00A1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altName w:val="Nyala"/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484" w:rsidRDefault="007D6484" w:rsidP="00A152CA">
      <w:r>
        <w:separator/>
      </w:r>
    </w:p>
  </w:footnote>
  <w:footnote w:type="continuationSeparator" w:id="0">
    <w:p w:rsidR="007D6484" w:rsidRDefault="007D6484" w:rsidP="00A152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91A" w:rsidRDefault="00577E1B">
    <w:pPr>
      <w:pStyle w:val="Encabezado"/>
    </w:pPr>
    <w:r>
      <w:rPr>
        <w:noProof/>
      </w:rPr>
      <w:drawing>
        <wp:inline distT="0" distB="0" distL="0" distR="0">
          <wp:extent cx="5391150" cy="571500"/>
          <wp:effectExtent l="0" t="0" r="0" b="0"/>
          <wp:docPr id="1" name="Imagen 1" descr="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embre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791A" w:rsidRPr="00A152CA" w:rsidRDefault="0007791A" w:rsidP="00A152CA">
    <w:pPr>
      <w:tabs>
        <w:tab w:val="center" w:pos="4252"/>
        <w:tab w:val="right" w:pos="8504"/>
      </w:tabs>
      <w:jc w:val="center"/>
      <w:rPr>
        <w:rFonts w:ascii="Modern No. 20" w:hAnsi="Modern No. 20"/>
        <w:b/>
        <w:szCs w:val="22"/>
        <w:lang w:val="gl-ES" w:eastAsia="en-US"/>
      </w:rPr>
    </w:pPr>
    <w:r>
      <w:rPr>
        <w:rFonts w:ascii="Modern No. 20" w:hAnsi="Modern No. 20"/>
        <w:b/>
        <w:szCs w:val="22"/>
        <w:u w:val="single"/>
        <w:lang w:val="gl-ES" w:eastAsia="en-US"/>
      </w:rPr>
      <w:t>Curso AFD 2017149</w:t>
    </w:r>
    <w:r w:rsidRPr="00A152CA">
      <w:rPr>
        <w:rFonts w:ascii="Modern No. 20" w:hAnsi="Modern No. 20"/>
        <w:b/>
        <w:szCs w:val="22"/>
        <w:lang w:val="gl-ES" w:eastAsia="en-US"/>
      </w:rPr>
      <w:t>: “</w:t>
    </w:r>
    <w:r>
      <w:rPr>
        <w:rFonts w:ascii="Modern No. 20" w:hAnsi="Modern No. 20"/>
        <w:b/>
        <w:i/>
        <w:szCs w:val="22"/>
        <w:lang w:val="gl-ES" w:eastAsia="en-US"/>
      </w:rPr>
      <w:t>Operacións auxiliares en electromecánica de vehículos</w:t>
    </w:r>
    <w:r w:rsidRPr="00A152CA">
      <w:rPr>
        <w:rFonts w:ascii="Modern No. 20" w:hAnsi="Modern No. 20"/>
        <w:b/>
        <w:szCs w:val="22"/>
        <w:lang w:val="gl-ES" w:eastAsia="en-US"/>
      </w:rPr>
      <w:t>” (</w:t>
    </w:r>
    <w:r>
      <w:rPr>
        <w:rFonts w:ascii="Modern No. 20" w:hAnsi="Modern No. 20"/>
        <w:b/>
        <w:szCs w:val="22"/>
        <w:lang w:val="gl-ES" w:eastAsia="en-US"/>
      </w:rPr>
      <w:t>TMVG0109</w:t>
    </w:r>
    <w:r w:rsidRPr="00A152CA">
      <w:rPr>
        <w:rFonts w:ascii="Modern No. 20" w:hAnsi="Modern No. 20"/>
        <w:b/>
        <w:szCs w:val="22"/>
        <w:lang w:val="gl-ES" w:eastAsia="en-US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B11"/>
    <w:multiLevelType w:val="hybridMultilevel"/>
    <w:tmpl w:val="9B3242A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441503"/>
    <w:multiLevelType w:val="hybridMultilevel"/>
    <w:tmpl w:val="89D65660"/>
    <w:lvl w:ilvl="0" w:tplc="0C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5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5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5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5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2CA"/>
    <w:rsid w:val="0007791A"/>
    <w:rsid w:val="001416C0"/>
    <w:rsid w:val="003C7186"/>
    <w:rsid w:val="00577E1B"/>
    <w:rsid w:val="005E17FD"/>
    <w:rsid w:val="006C3A61"/>
    <w:rsid w:val="007A3A77"/>
    <w:rsid w:val="007C734B"/>
    <w:rsid w:val="007D6484"/>
    <w:rsid w:val="007F473E"/>
    <w:rsid w:val="008D5610"/>
    <w:rsid w:val="009A4B27"/>
    <w:rsid w:val="009E0E1B"/>
    <w:rsid w:val="00A152CA"/>
    <w:rsid w:val="00A92A99"/>
    <w:rsid w:val="00AB27DE"/>
    <w:rsid w:val="00C230CA"/>
    <w:rsid w:val="00C6623D"/>
    <w:rsid w:val="00C7529F"/>
    <w:rsid w:val="00DC4C7E"/>
    <w:rsid w:val="00E4583A"/>
    <w:rsid w:val="00E73EF7"/>
    <w:rsid w:val="00EC454D"/>
    <w:rsid w:val="00F1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2CA"/>
    <w:rPr>
      <w:rFonts w:ascii="Arial" w:eastAsia="Times New Roman" w:hAnsi="Arial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uiPriority w:val="99"/>
    <w:rsid w:val="00A152CA"/>
    <w:pPr>
      <w:tabs>
        <w:tab w:val="left" w:pos="1260"/>
      </w:tabs>
      <w:ind w:left="4560" w:right="-454"/>
    </w:pPr>
    <w:rPr>
      <w:rFonts w:ascii="Times New Roman" w:hAnsi="Times New Roman"/>
      <w:sz w:val="24"/>
    </w:rPr>
  </w:style>
  <w:style w:type="paragraph" w:styleId="Encabezado">
    <w:name w:val="header"/>
    <w:basedOn w:val="Normal"/>
    <w:link w:val="EncabezadoCar"/>
    <w:uiPriority w:val="99"/>
    <w:rsid w:val="00A152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A152CA"/>
    <w:rPr>
      <w:rFonts w:ascii="Arial" w:hAnsi="Arial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A152C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152CA"/>
    <w:rPr>
      <w:rFonts w:ascii="Arial" w:hAnsi="Arial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A152C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152CA"/>
    <w:rPr>
      <w:rFonts w:ascii="Tahoma" w:hAnsi="Tahoma" w:cs="Tahoma"/>
      <w:sz w:val="16"/>
      <w:szCs w:val="16"/>
      <w:lang w:eastAsia="es-ES"/>
    </w:rPr>
  </w:style>
  <w:style w:type="paragraph" w:customStyle="1" w:styleId="Default">
    <w:name w:val="Default"/>
    <w:uiPriority w:val="99"/>
    <w:rsid w:val="00AB27D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Pa20">
    <w:name w:val="Pa20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  <w:style w:type="character" w:customStyle="1" w:styleId="A1">
    <w:name w:val="A1"/>
    <w:uiPriority w:val="99"/>
    <w:rsid w:val="006C3A61"/>
    <w:rPr>
      <w:color w:val="000000"/>
      <w:sz w:val="20"/>
    </w:rPr>
  </w:style>
  <w:style w:type="paragraph" w:customStyle="1" w:styleId="Pa19">
    <w:name w:val="Pa19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  <w:style w:type="paragraph" w:customStyle="1" w:styleId="Pa21">
    <w:name w:val="Pa21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2CA"/>
    <w:rPr>
      <w:rFonts w:ascii="Arial" w:eastAsia="Times New Roman" w:hAnsi="Arial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uiPriority w:val="99"/>
    <w:rsid w:val="00A152CA"/>
    <w:pPr>
      <w:tabs>
        <w:tab w:val="left" w:pos="1260"/>
      </w:tabs>
      <w:ind w:left="4560" w:right="-454"/>
    </w:pPr>
    <w:rPr>
      <w:rFonts w:ascii="Times New Roman" w:hAnsi="Times New Roman"/>
      <w:sz w:val="24"/>
    </w:rPr>
  </w:style>
  <w:style w:type="paragraph" w:styleId="Encabezado">
    <w:name w:val="header"/>
    <w:basedOn w:val="Normal"/>
    <w:link w:val="EncabezadoCar"/>
    <w:uiPriority w:val="99"/>
    <w:rsid w:val="00A152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A152CA"/>
    <w:rPr>
      <w:rFonts w:ascii="Arial" w:hAnsi="Arial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A152C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152CA"/>
    <w:rPr>
      <w:rFonts w:ascii="Arial" w:hAnsi="Arial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A152C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152CA"/>
    <w:rPr>
      <w:rFonts w:ascii="Tahoma" w:hAnsi="Tahoma" w:cs="Tahoma"/>
      <w:sz w:val="16"/>
      <w:szCs w:val="16"/>
      <w:lang w:eastAsia="es-ES"/>
    </w:rPr>
  </w:style>
  <w:style w:type="paragraph" w:customStyle="1" w:styleId="Default">
    <w:name w:val="Default"/>
    <w:uiPriority w:val="99"/>
    <w:rsid w:val="00AB27D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Pa20">
    <w:name w:val="Pa20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  <w:style w:type="character" w:customStyle="1" w:styleId="A1">
    <w:name w:val="A1"/>
    <w:uiPriority w:val="99"/>
    <w:rsid w:val="006C3A61"/>
    <w:rPr>
      <w:color w:val="000000"/>
      <w:sz w:val="20"/>
    </w:rPr>
  </w:style>
  <w:style w:type="paragraph" w:customStyle="1" w:styleId="Pa19">
    <w:name w:val="Pa19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  <w:style w:type="paragraph" w:customStyle="1" w:styleId="Pa21">
    <w:name w:val="Pa21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IDENTIFICACIÓN DO CERTIFICADO DE PROFESIONALIDADE </vt:lpstr>
    </vt:vector>
  </TitlesOfParts>
  <Company>Hewlett-Packard Company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IDENTIFICACIÓN DO CERTIFICADO DE PROFESIONALIDADE</dc:title>
  <dc:creator>Secretario</dc:creator>
  <cp:lastModifiedBy>Alfonso Fernández Diéguez</cp:lastModifiedBy>
  <cp:revision>2</cp:revision>
  <dcterms:created xsi:type="dcterms:W3CDTF">2017-02-20T11:50:00Z</dcterms:created>
  <dcterms:modified xsi:type="dcterms:W3CDTF">2017-02-20T11:50:00Z</dcterms:modified>
</cp:coreProperties>
</file>